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0"/>
          <w:szCs w:val="30"/>
          <w:u w:val="single"/>
          <w:rtl w:val="0"/>
        </w:rPr>
        <w:t xml:space="preserve">ASSESSMENT - 21 | Azure Databricks - 01</w:t>
      </w:r>
    </w:p>
    <w:p w:rsidR="00000000" w:rsidDel="00000000" w:rsidP="00000000" w:rsidRDefault="00000000" w:rsidRPr="00000000" w14:paraId="00000005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jc w:val="center"/>
        <w:rPr>
          <w:rFonts w:ascii="Roboto Serif SemiBold" w:cs="Roboto Serif SemiBold" w:eastAsia="Roboto Serif SemiBold" w:hAnsi="Roboto Serif SemiBold"/>
          <w:i w:val="1"/>
          <w:sz w:val="38"/>
          <w:szCs w:val="38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i w:val="1"/>
          <w:sz w:val="38"/>
          <w:szCs w:val="38"/>
          <w:u w:val="single"/>
          <w:rtl w:val="0"/>
        </w:rPr>
        <w:t xml:space="preserve">“INTRO TO AZURE DATABRICKS”</w:t>
      </w:r>
    </w:p>
    <w:p w:rsidR="00000000" w:rsidDel="00000000" w:rsidP="00000000" w:rsidRDefault="00000000" w:rsidRPr="00000000" w14:paraId="00000007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8"/>
          <w:szCs w:val="38"/>
        </w:rPr>
        <w:drawing>
          <wp:inline distB="114300" distT="114300" distL="114300" distR="114300">
            <wp:extent cx="2081213" cy="1034183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1213" cy="1034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0"/>
          <w:szCs w:val="30"/>
          <w:u w:val="single"/>
          <w:rtl w:val="0"/>
        </w:rPr>
        <w:t xml:space="preserve">Submitted By</w:t>
      </w:r>
    </w:p>
    <w:p w:rsidR="00000000" w:rsidDel="00000000" w:rsidP="00000000" w:rsidRDefault="00000000" w:rsidRPr="00000000" w14:paraId="0000000E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8"/>
          <w:szCs w:val="38"/>
          <w:rtl w:val="0"/>
        </w:rPr>
        <w:t xml:space="preserve">VAIBHAV PATIDAR</w:t>
      </w:r>
    </w:p>
    <w:p w:rsidR="00000000" w:rsidDel="00000000" w:rsidP="00000000" w:rsidRDefault="00000000" w:rsidRPr="00000000" w14:paraId="00000010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28"/>
          <w:szCs w:val="2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28"/>
          <w:szCs w:val="28"/>
          <w:rtl w:val="0"/>
        </w:rPr>
        <w:t xml:space="preserve">IPS ACADEMY, INDORE (M.P.)</w:t>
      </w:r>
    </w:p>
    <w:p w:rsidR="00000000" w:rsidDel="00000000" w:rsidP="00000000" w:rsidRDefault="00000000" w:rsidRPr="00000000" w14:paraId="00000011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Date : 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28-12-2023 | 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Day 21</w:t>
      </w:r>
    </w:p>
    <w:p w:rsidR="00000000" w:rsidDel="00000000" w:rsidP="00000000" w:rsidRDefault="00000000" w:rsidRPr="00000000" w14:paraId="00000015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Week 4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 |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Day - 03</w:t>
      </w:r>
    </w:p>
    <w:p w:rsidR="00000000" w:rsidDel="00000000" w:rsidP="00000000" w:rsidRDefault="00000000" w:rsidRPr="00000000" w14:paraId="00000016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What is Azure Databricks? 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Azure Databricks is a cloud-based big data analytics platform.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It integrates Apache Spark and Azure services for fast data processing.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Enables collaborative data science and engineering.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Provides a unified environment for data preparation, exploration, and visualization.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Scales resources dynamically to handle varying workloads.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Streamlines machine learning workflows.</w:t>
      </w:r>
    </w:p>
    <w:p w:rsidR="00000000" w:rsidDel="00000000" w:rsidP="00000000" w:rsidRDefault="00000000" w:rsidRPr="00000000" w14:paraId="00000021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655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i w:val="1"/>
          <w:sz w:val="24"/>
          <w:szCs w:val="24"/>
          <w:rtl w:val="0"/>
        </w:rPr>
        <w:t xml:space="preserve">→ Apache Spark</w:t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 is a lightning-fast unified analytics engine for big  data processing and machine learning</w:t>
      </w:r>
    </w:p>
    <w:p w:rsidR="00000000" w:rsidDel="00000000" w:rsidP="00000000" w:rsidRDefault="00000000" w:rsidRPr="00000000" w14:paraId="00000025">
      <w:pPr>
        <w:spacing w:line="276" w:lineRule="auto"/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76" w:lineRule="auto"/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→ 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Services offered by Apache Spark : </w:t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Clusters</w:t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Workspace /  Notebook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Administration Controls</w:t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Optimized  Spark (5x  faster)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Databases/  Tables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Delta Lake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SQL Analytics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MLFlow</w:t>
      </w:r>
    </w:p>
    <w:p w:rsidR="00000000" w:rsidDel="00000000" w:rsidP="00000000" w:rsidRDefault="00000000" w:rsidRPr="00000000" w14:paraId="0000002F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76" w:lineRule="auto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→ 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Services offered by Databricks : </w:t>
      </w:r>
    </w:p>
    <w:p w:rsidR="00000000" w:rsidDel="00000000" w:rsidP="00000000" w:rsidRDefault="00000000" w:rsidRPr="00000000" w14:paraId="00000032">
      <w:pPr>
        <w:numPr>
          <w:ilvl w:val="0"/>
          <w:numId w:val="4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Data Services</w:t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Messsaging Services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Power Bi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Azure ML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Azure Data Factory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Azure DevOps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Azure Active directory</w:t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Unified Billing</w:t>
      </w:r>
    </w:p>
    <w:p w:rsidR="00000000" w:rsidDel="00000000" w:rsidP="00000000" w:rsidRDefault="00000000" w:rsidRPr="00000000" w14:paraId="0000003A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274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76" w:lineRule="auto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Azure Databricks Archietecture : </w:t>
      </w:r>
    </w:p>
    <w:p w:rsidR="00000000" w:rsidDel="00000000" w:rsidP="00000000" w:rsidRDefault="00000000" w:rsidRPr="00000000" w14:paraId="0000003E">
      <w:pPr>
        <w:spacing w:line="276" w:lineRule="auto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274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76" w:lineRule="auto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76" w:lineRule="auto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76" w:lineRule="auto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How to setup Azure Databricks Account : </w:t>
      </w:r>
    </w:p>
    <w:p w:rsidR="00000000" w:rsidDel="00000000" w:rsidP="00000000" w:rsidRDefault="00000000" w:rsidRPr="00000000" w14:paraId="00000042">
      <w:pPr>
        <w:spacing w:line="276" w:lineRule="auto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u w:val="single"/>
          <w:rtl w:val="0"/>
        </w:rPr>
        <w:t xml:space="preserve">STEP 1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 : </w:t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Visit </w:t>
      </w:r>
      <w:hyperlink r:id="rId10">
        <w:r w:rsidDel="00000000" w:rsidR="00000000" w:rsidRPr="00000000">
          <w:rPr>
            <w:rFonts w:ascii="Poppins" w:cs="Poppins" w:eastAsia="Poppins" w:hAnsi="Poppins"/>
            <w:color w:val="1155cc"/>
            <w:sz w:val="24"/>
            <w:szCs w:val="24"/>
            <w:u w:val="single"/>
            <w:rtl w:val="0"/>
          </w:rPr>
          <w:t xml:space="preserve">https://laas.makemylabs.in/wsmLogin</w:t>
        </w:r>
      </w:hyperlink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 and enter the username and password and login : </w:t>
      </w:r>
    </w:p>
    <w:p w:rsidR="00000000" w:rsidDel="00000000" w:rsidP="00000000" w:rsidRDefault="00000000" w:rsidRPr="00000000" w14:paraId="00000044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4300538" cy="2418006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418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u w:val="single"/>
          <w:rtl w:val="0"/>
        </w:rPr>
        <w:t xml:space="preserve">STEP 2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 : </w:t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Click on CONNECT : </w:t>
      </w:r>
    </w:p>
    <w:p w:rsidR="00000000" w:rsidDel="00000000" w:rsidP="00000000" w:rsidRDefault="00000000" w:rsidRPr="00000000" w14:paraId="00000046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u w:val="single"/>
          <w:rtl w:val="0"/>
        </w:rPr>
        <w:t xml:space="preserve">STEP 3</w:t>
      </w: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  <w:rtl w:val="0"/>
        </w:rPr>
        <w:t xml:space="preserve"> : </w:t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Copy the Auth URL and open it new tab, copy username and password and enter : </w:t>
      </w:r>
    </w:p>
    <w:p w:rsidR="00000000" w:rsidDel="00000000" w:rsidP="00000000" w:rsidRDefault="00000000" w:rsidRPr="00000000" w14:paraId="0000004A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u w:val="single"/>
          <w:rtl w:val="0"/>
        </w:rPr>
        <w:t xml:space="preserve">STEP 3</w:t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 : Now , the databricks setup is complete , now we can create resources using different services provided by Azure Databricks. </w:t>
      </w:r>
    </w:p>
    <w:p w:rsidR="00000000" w:rsidDel="00000000" w:rsidP="00000000" w:rsidRDefault="00000000" w:rsidRPr="00000000" w14:paraId="00000051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u w:val="single"/>
          <w:rtl w:val="0"/>
        </w:rPr>
        <w:t xml:space="preserve">STEP 4</w:t>
      </w: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  <w:rtl w:val="0"/>
        </w:rPr>
        <w:t xml:space="preserve"> : </w:t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As soon as we finish our task, we have to log out from the azure portal as well as the makemylabs.</w:t>
      </w:r>
    </w:p>
    <w:p w:rsidR="00000000" w:rsidDel="00000000" w:rsidP="00000000" w:rsidRDefault="00000000" w:rsidRPr="00000000" w14:paraId="00000054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76" w:lineRule="auto"/>
        <w:rPr>
          <w:rFonts w:ascii="Poppins" w:cs="Poppins" w:eastAsia="Poppins" w:hAnsi="Poppins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u w:val="single"/>
          <w:rtl w:val="0"/>
        </w:rPr>
        <w:t xml:space="preserve">STEP 5</w:t>
      </w: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  <w:rtl w:val="0"/>
        </w:rPr>
        <w:t xml:space="preserve"> : </w:t>
      </w: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Next time, we can login back as and when required : </w:t>
      </w:r>
    </w:p>
    <w:p w:rsidR="00000000" w:rsidDel="00000000" w:rsidP="00000000" w:rsidRDefault="00000000" w:rsidRPr="00000000" w14:paraId="00000058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276" w:lineRule="auto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Data Centers : </w:t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A data center is a facility that houses computer systems and related components.</w:t>
      </w:r>
    </w:p>
    <w:p w:rsidR="00000000" w:rsidDel="00000000" w:rsidP="00000000" w:rsidRDefault="00000000" w:rsidRPr="00000000" w14:paraId="0000005E">
      <w:pPr>
        <w:numPr>
          <w:ilvl w:val="0"/>
          <w:numId w:val="2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It stores, manages, and processes data for organizations.</w:t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Includes servers, storage, networking equipment.</w:t>
      </w:r>
    </w:p>
    <w:p w:rsidR="00000000" w:rsidDel="00000000" w:rsidP="00000000" w:rsidRDefault="00000000" w:rsidRPr="00000000" w14:paraId="00000060">
      <w:pPr>
        <w:numPr>
          <w:ilvl w:val="0"/>
          <w:numId w:val="2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Maintains a controlled environment for optimal performance.</w:t>
      </w:r>
    </w:p>
    <w:p w:rsidR="00000000" w:rsidDel="00000000" w:rsidP="00000000" w:rsidRDefault="00000000" w:rsidRPr="00000000" w14:paraId="00000061">
      <w:pPr>
        <w:numPr>
          <w:ilvl w:val="0"/>
          <w:numId w:val="2"/>
        </w:numPr>
        <w:spacing w:line="276" w:lineRule="auto"/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Provides security, power, and cooling to ensure data reliability and availability.</w:t>
      </w:r>
    </w:p>
    <w:p w:rsidR="00000000" w:rsidDel="00000000" w:rsidP="00000000" w:rsidRDefault="00000000" w:rsidRPr="00000000" w14:paraId="00000062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276" w:lineRule="auto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30861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sz w:val="24"/>
          <w:szCs w:val="24"/>
        </w:rPr>
        <w:drawing>
          <wp:inline distB="114300" distT="114300" distL="114300" distR="114300">
            <wp:extent cx="5943600" cy="20828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22" w:type="default"/>
      <w:footerReference r:id="rId23" w:type="first"/>
      <w:pgSz w:h="15840" w:w="12240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oppi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Serif SemiBol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5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6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11.png"/><Relationship Id="rId22" Type="http://schemas.openxmlformats.org/officeDocument/2006/relationships/footer" Target="footer2.xml"/><Relationship Id="rId10" Type="http://schemas.openxmlformats.org/officeDocument/2006/relationships/hyperlink" Target="https://laas.makemylabs.in/wsmLogin" TargetMode="External"/><Relationship Id="rId21" Type="http://schemas.openxmlformats.org/officeDocument/2006/relationships/image" Target="media/image12.png"/><Relationship Id="rId13" Type="http://schemas.openxmlformats.org/officeDocument/2006/relationships/image" Target="media/image9.png"/><Relationship Id="rId12" Type="http://schemas.openxmlformats.org/officeDocument/2006/relationships/image" Target="media/image2.png"/><Relationship Id="rId23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4.png"/><Relationship Id="rId14" Type="http://schemas.openxmlformats.org/officeDocument/2006/relationships/image" Target="media/image10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image" Target="media/image5.png"/><Relationship Id="rId18" Type="http://schemas.openxmlformats.org/officeDocument/2006/relationships/image" Target="media/image14.png"/><Relationship Id="rId7" Type="http://schemas.openxmlformats.org/officeDocument/2006/relationships/image" Target="media/image6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oppins-regular.ttf"/><Relationship Id="rId2" Type="http://schemas.openxmlformats.org/officeDocument/2006/relationships/font" Target="fonts/Poppins-bold.ttf"/><Relationship Id="rId3" Type="http://schemas.openxmlformats.org/officeDocument/2006/relationships/font" Target="fonts/Poppins-italic.ttf"/><Relationship Id="rId4" Type="http://schemas.openxmlformats.org/officeDocument/2006/relationships/font" Target="fonts/Poppins-boldItalic.ttf"/><Relationship Id="rId5" Type="http://schemas.openxmlformats.org/officeDocument/2006/relationships/font" Target="fonts/RobotoSerifSemiBold-regular.ttf"/><Relationship Id="rId6" Type="http://schemas.openxmlformats.org/officeDocument/2006/relationships/font" Target="fonts/RobotoSerifSemiBold-bold.ttf"/><Relationship Id="rId7" Type="http://schemas.openxmlformats.org/officeDocument/2006/relationships/font" Target="fonts/RobotoSerifSemiBold-italic.ttf"/><Relationship Id="rId8" Type="http://schemas.openxmlformats.org/officeDocument/2006/relationships/font" Target="fonts/RobotoSerifSemiBol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